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0AC76DEA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Пестречинский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с. Новое Шигалеево</w:t>
      </w:r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172ED6">
        <w:rPr>
          <w:rFonts w:eastAsia="Calibri" w:cs="Times New Roman"/>
          <w:color w:val="000000"/>
          <w:sz w:val="20"/>
          <w:szCs w:val="20"/>
          <w:lang w:eastAsia="en-US"/>
        </w:rPr>
        <w:t>7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(далее – мкд),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7661E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0FE69777" w14:textId="77777777" w:rsidR="00172ED6" w:rsidRPr="00172ED6" w:rsidRDefault="00172ED6" w:rsidP="00172ED6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172ED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Афанасьева Эллина Эдуардовна собственник кв.13</w:t>
            </w:r>
          </w:p>
          <w:p w14:paraId="1C4D7AC9" w14:textId="77777777" w:rsidR="00172ED6" w:rsidRPr="00172ED6" w:rsidRDefault="00172ED6" w:rsidP="00172ED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2ED6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собрания- Филиппову Альбину Ахатовну собственника кв. 21</w:t>
            </w:r>
          </w:p>
          <w:p w14:paraId="51757B1A" w14:textId="636C4097" w:rsidR="0087661E" w:rsidRPr="003353CC" w:rsidRDefault="00172ED6" w:rsidP="00172ED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172ED6">
              <w:rPr>
                <w:rFonts w:ascii="Times New Roman" w:hAnsi="Times New Roman" w:cs="Times New Roman"/>
                <w:bCs/>
                <w:sz w:val="18"/>
                <w:szCs w:val="18"/>
              </w:rPr>
              <w:t>Членом счетной комиссии: Амирову Фирузу Рафиковну собственника кв.136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87661E" w:rsidRPr="003353CC" w:rsidRDefault="0087661E" w:rsidP="003353CC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BD461F" w:rsidRPr="003353CC" w:rsidRDefault="00BD461F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B01B55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B01B55" w:rsidRPr="003353CC" w:rsidRDefault="000866E9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7661E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BD461F" w:rsidRPr="003353CC" w:rsidRDefault="00BD461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D202EF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D202EF" w:rsidRPr="003353CC" w:rsidRDefault="00D202E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DF6586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27A68583" w:rsidR="00DF6586" w:rsidRPr="003353CC" w:rsidRDefault="00DF6586" w:rsidP="00172ED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172ED6">
              <w:rPr>
                <w:rFonts w:ascii="Times New Roman" w:hAnsi="Times New Roman" w:cs="Times New Roman"/>
                <w:bCs/>
                <w:sz w:val="18"/>
                <w:szCs w:val="18"/>
              </w:rPr>
              <w:t>Афанасьеву</w:t>
            </w:r>
            <w:r w:rsidR="00172ED6" w:rsidRPr="00172E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Эллин</w:t>
            </w:r>
            <w:r w:rsidR="00172ED6"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r w:rsidR="00172ED6" w:rsidRPr="00172E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Эдуардовн</w:t>
            </w:r>
            <w:r w:rsidR="00172ED6"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r w:rsidR="00172ED6" w:rsidRPr="00172E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(собственник кв.13)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BD461F" w:rsidRPr="003353CC" w:rsidRDefault="00BD461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B26141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B26141" w:rsidRPr="003353CC" w:rsidRDefault="000866E9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573FF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4. </w:t>
            </w:r>
            <w:r w:rsidR="00C573FF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7661E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66E17B6D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A16AA"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34.48 руб. (тридцать четыре рубля сорок восемь копеек) </w:t>
            </w:r>
            <w:r w:rsidRPr="007A16AA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месяц, по видам услуг на срок с 01.01.2025 г. по 31.12.2025 г.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прилагаемому тарифицированному перечню </w:t>
            </w:r>
            <w:bookmarkStart w:id="2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87661E" w:rsidRPr="003353CC" w:rsidRDefault="0087661E" w:rsidP="003353CC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900E81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900E81" w:rsidRPr="003353CC" w:rsidRDefault="00900E8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3A656C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3A656C" w:rsidRPr="003353CC" w:rsidRDefault="00D70C25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87661E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25DD5B2E" w:rsidR="0087661E" w:rsidRPr="003353CC" w:rsidRDefault="0087661E" w:rsidP="007A16A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7A16AA" w:rsidRPr="005529E4">
              <w:rPr>
                <w:rFonts w:ascii="Times New Roman" w:hAnsi="Times New Roman" w:cs="Times New Roman"/>
                <w:sz w:val="18"/>
                <w:szCs w:val="18"/>
              </w:rPr>
              <w:t xml:space="preserve">1 руб. (один рубль 00 копеек) </w:t>
            </w:r>
            <w:bookmarkStart w:id="3" w:name="_GoBack"/>
            <w:bookmarkEnd w:id="3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3A0914DC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7850BEB" w14:textId="77777777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B5C23" w:rsidRPr="003353CC" w14:paraId="0BDBE988" w14:textId="77777777" w:rsidTr="00E8243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BE5BFD" w14:textId="19FBFB63" w:rsidR="008B5C23" w:rsidRPr="003353CC" w:rsidRDefault="008B5C23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87661E" w:rsidRPr="003353CC" w14:paraId="5E510EDB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8B8D671" w14:textId="0D3A5EE5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–</w:t>
            </w:r>
            <w:r w:rsidR="003353CC"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172ED6">
              <w:rPr>
                <w:rFonts w:ascii="Times New Roman" w:hAnsi="Times New Roman" w:cs="Times New Roman"/>
                <w:sz w:val="18"/>
                <w:szCs w:val="18"/>
              </w:rPr>
              <w:t>участке многоквартирного дома №7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по ул. Г. Тукая, с. Новое Шигалеево. </w:t>
            </w:r>
          </w:p>
          <w:p w14:paraId="60E56441" w14:textId="6D123F5D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</w:t>
            </w:r>
            <w:r w:rsidR="00DF6586">
              <w:rPr>
                <w:rFonts w:ascii="Times New Roman" w:hAnsi="Times New Roman" w:cs="Times New Roman"/>
                <w:sz w:val="18"/>
                <w:szCs w:val="18"/>
              </w:rPr>
              <w:t xml:space="preserve">ного дома </w:t>
            </w:r>
            <w:r w:rsidR="00172ED6">
              <w:rPr>
                <w:rFonts w:ascii="Times New Roman" w:hAnsi="Times New Roman" w:cs="Times New Roman"/>
                <w:sz w:val="18"/>
                <w:szCs w:val="18"/>
              </w:rPr>
              <w:t>№7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по ул. Г. Тукая, с. Новое Шигалеево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347F2518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0CBEC97C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0E4463A1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55708098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3B2BA70" w14:textId="77777777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70D7D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D5419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FF4D6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F4229" w14:textId="77777777" w:rsidR="00104918" w:rsidRDefault="00104918" w:rsidP="003C4820">
      <w:r>
        <w:separator/>
      </w:r>
    </w:p>
  </w:endnote>
  <w:endnote w:type="continuationSeparator" w:id="0">
    <w:p w14:paraId="5A975773" w14:textId="77777777" w:rsidR="00104918" w:rsidRDefault="00104918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5C52C" w14:textId="77777777" w:rsidR="00104918" w:rsidRDefault="00104918" w:rsidP="003C4820">
      <w:r>
        <w:separator/>
      </w:r>
    </w:p>
  </w:footnote>
  <w:footnote w:type="continuationSeparator" w:id="0">
    <w:p w14:paraId="337715A2" w14:textId="77777777" w:rsidR="00104918" w:rsidRDefault="00104918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4918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2ED6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16AA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3459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9BBA7F-7F26-416D-ABB0-897B6504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15</cp:revision>
  <cp:lastPrinted>2022-11-25T11:03:00Z</cp:lastPrinted>
  <dcterms:created xsi:type="dcterms:W3CDTF">2023-04-07T06:53:00Z</dcterms:created>
  <dcterms:modified xsi:type="dcterms:W3CDTF">2024-06-13T08:18:00Z</dcterms:modified>
</cp:coreProperties>
</file>