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A995CA5" w:rsidR="00D472BF" w:rsidRDefault="0068287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23DC87" wp14:editId="4B03C495">
                  <wp:extent cx="1828800" cy="1828800"/>
                  <wp:effectExtent l="0" t="0" r="0" b="0"/>
                  <wp:docPr id="2133750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39109FF0" w:rsidR="00F428B5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D2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594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2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02B231A1" w14:textId="77777777" w:rsidR="00FD27DB" w:rsidRPr="005850EF" w:rsidRDefault="00FD27D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2BADE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83A7B">
        <w:rPr>
          <w:rFonts w:ascii="Times New Roman" w:eastAsia="Times New Roman" w:hAnsi="Times New Roman" w:cs="Times New Roman"/>
          <w:b/>
          <w:lang w:eastAsia="ru-RU"/>
        </w:rPr>
        <w:t>С «19» июня 2023г.  по «19» сентября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будет проведено общее годовое собрание в форме очно-заочного голосования собственников помещений в многоквартирном доме № </w:t>
      </w:r>
      <w:r>
        <w:rPr>
          <w:rFonts w:ascii="Times New Roman" w:eastAsia="Times New Roman" w:hAnsi="Times New Roman" w:cs="Times New Roman"/>
          <w:lang w:eastAsia="ru-RU"/>
        </w:rPr>
        <w:t>24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437948A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534A4D52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64851ECD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</w:t>
      </w:r>
      <w:r>
        <w:rPr>
          <w:rFonts w:ascii="Times New Roman" w:eastAsia="Times New Roman" w:hAnsi="Times New Roman" w:cs="Times New Roman"/>
          <w:lang w:eastAsia="ru-RU"/>
        </w:rPr>
        <w:t xml:space="preserve">ания начинается во дворе дома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№16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lang w:eastAsia="ru-RU"/>
        </w:rPr>
        <w:t xml:space="preserve">л. Габдуллы Тукая в 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18.00</w:t>
      </w:r>
      <w:r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b/>
          <w:lang w:eastAsia="ru-RU"/>
        </w:rPr>
        <w:t>«19</w:t>
      </w:r>
      <w:r w:rsidRPr="006C6047">
        <w:rPr>
          <w:rFonts w:ascii="Times New Roman" w:eastAsia="Times New Roman" w:hAnsi="Times New Roman" w:cs="Times New Roman"/>
          <w:b/>
          <w:lang w:eastAsia="ru-RU"/>
        </w:rPr>
        <w:t>» июня 2023 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1FB7A68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«20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0793E31E" w14:textId="77777777" w:rsidR="003C0132" w:rsidRPr="00783A7B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</w:t>
      </w:r>
      <w:r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783A7B">
        <w:rPr>
          <w:rFonts w:ascii="Times New Roman" w:eastAsia="Times New Roman" w:hAnsi="Times New Roman" w:cs="Times New Roman"/>
          <w:b/>
          <w:lang w:eastAsia="ru-RU"/>
        </w:rPr>
        <w:t>09:00 ч.  «19» сентября 2023 г.</w:t>
      </w:r>
    </w:p>
    <w:p w14:paraId="4F7CA8A0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7C5DDAD6" w14:textId="77777777" w:rsidR="003C013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игалеево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ул. Габдуллы Тукая д.24.</w:t>
      </w:r>
    </w:p>
    <w:p w14:paraId="37A14658" w14:textId="77777777" w:rsidR="003C0132" w:rsidRPr="00974A58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146886" w14:textId="77777777" w:rsidR="003C0132" w:rsidRPr="00844137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6FAAC41" w14:textId="77777777" w:rsidR="003C0132" w:rsidRPr="00844137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9AF0FB5" w14:textId="77777777" w:rsidR="003C0132" w:rsidRPr="00F05082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новой прилагаемой редакции.</w:t>
      </w:r>
    </w:p>
    <w:p w14:paraId="6BFA6147" w14:textId="77777777" w:rsidR="003C0132" w:rsidRPr="00F05082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 xml:space="preserve">Вопрос 3.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F72C86A" w14:textId="77777777" w:rsidR="003C0132" w:rsidRPr="00844137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05082">
        <w:rPr>
          <w:rFonts w:ascii="Times New Roman" w:eastAsia="Times New Roman" w:hAnsi="Times New Roman" w:cs="Times New Roman"/>
          <w:b/>
          <w:lang w:eastAsia="ar-SA"/>
        </w:rPr>
        <w:t>Вопрос 4.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717F92CD" w14:textId="77777777" w:rsidR="003C0132" w:rsidRPr="00844137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5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462FABE6" w14:textId="77777777" w:rsidR="003C0132" w:rsidRPr="00844137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6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2DE25FE9" w14:textId="77777777" w:rsidR="003C0132" w:rsidRPr="00844137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608640D0" w14:textId="77777777" w:rsidR="003C0132" w:rsidRPr="004F4A7B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19715D3B" w14:textId="77777777" w:rsidR="003C0132" w:rsidRPr="004F4A7B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9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Об утверждении сметы расходов на капитальный </w:t>
      </w:r>
      <w:proofErr w:type="gramStart"/>
      <w:r w:rsidRPr="004F4A7B">
        <w:rPr>
          <w:rFonts w:ascii="Times New Roman" w:eastAsia="Times New Roman" w:hAnsi="Times New Roman" w:cs="Times New Roman"/>
          <w:bCs/>
          <w:lang w:eastAsia="ar-SA"/>
        </w:rPr>
        <w:t>ремонт  и</w:t>
      </w:r>
      <w:proofErr w:type="gramEnd"/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2D1268F7" w14:textId="77777777" w:rsidR="003C0132" w:rsidRPr="004F4A7B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F4A7B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Pr="001234DB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 Об утверждении источников финансирования капитального ремонта.</w:t>
      </w:r>
    </w:p>
    <w:p w14:paraId="36519EFA" w14:textId="77777777" w:rsidR="003C0132" w:rsidRPr="004F4A7B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11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 xml:space="preserve"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lastRenderedPageBreak/>
        <w:t>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744CAF17" w14:textId="77777777" w:rsidR="003C0132" w:rsidRPr="007043F6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12.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3CE5F021" w14:textId="77777777" w:rsidR="003C0132" w:rsidRPr="007043F6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13</w:t>
      </w:r>
      <w:r w:rsidRPr="004F4A7B">
        <w:rPr>
          <w:rFonts w:ascii="Times New Roman" w:eastAsia="Times New Roman" w:hAnsi="Times New Roman" w:cs="Times New Roman"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C39F5AF" w14:textId="77777777" w:rsidR="003C0132" w:rsidRPr="007043F6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Вопрос 14.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693104B" w14:textId="77777777" w:rsidR="003C0132" w:rsidRDefault="003C0132" w:rsidP="003C013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31ECB3E7" w14:textId="42E4DF4B" w:rsidR="00844137" w:rsidRPr="002B32E2" w:rsidRDefault="003C0132" w:rsidP="003C013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89FF" w14:textId="77777777" w:rsidR="003D34E8" w:rsidRDefault="003D34E8" w:rsidP="001716AD">
      <w:pPr>
        <w:spacing w:after="0" w:line="240" w:lineRule="auto"/>
      </w:pPr>
      <w:r>
        <w:separator/>
      </w:r>
    </w:p>
  </w:endnote>
  <w:endnote w:type="continuationSeparator" w:id="0">
    <w:p w14:paraId="147F4B59" w14:textId="77777777" w:rsidR="003D34E8" w:rsidRDefault="003D34E8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7022" w14:textId="77777777" w:rsidR="003D34E8" w:rsidRDefault="003D34E8" w:rsidP="001716AD">
      <w:pPr>
        <w:spacing w:after="0" w:line="240" w:lineRule="auto"/>
      </w:pPr>
      <w:r>
        <w:separator/>
      </w:r>
    </w:p>
  </w:footnote>
  <w:footnote w:type="continuationSeparator" w:id="0">
    <w:p w14:paraId="3B74BB20" w14:textId="77777777" w:rsidR="003D34E8" w:rsidRDefault="003D34E8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65C3F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1284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0132"/>
    <w:rsid w:val="003C5B48"/>
    <w:rsid w:val="003C69C9"/>
    <w:rsid w:val="003C6BFB"/>
    <w:rsid w:val="003C6C5F"/>
    <w:rsid w:val="003D2CCB"/>
    <w:rsid w:val="003D32EA"/>
    <w:rsid w:val="003D34E8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460D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287A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1CA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2023-05-29T06:23:00Z</dcterms:created>
  <dcterms:modified xsi:type="dcterms:W3CDTF">2023-05-29T06:23:00Z</dcterms:modified>
</cp:coreProperties>
</file>